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CF" w:rsidRDefault="00B419CF" w:rsidP="00D66A02">
      <w:pPr>
        <w:pStyle w:val="a3"/>
        <w:shd w:val="clear" w:color="auto" w:fill="FFFFFF"/>
        <w:spacing w:before="0" w:beforeAutospacing="0"/>
        <w:jc w:val="center"/>
        <w:rPr>
          <w:b/>
          <w:bCs/>
          <w:color w:val="333333"/>
          <w:sz w:val="28"/>
          <w:szCs w:val="28"/>
          <w:shd w:val="clear" w:color="auto" w:fill="FFFFFF"/>
        </w:rPr>
      </w:pPr>
      <w:r w:rsidRPr="00B419CF">
        <w:rPr>
          <w:b/>
          <w:bCs/>
          <w:color w:val="333333"/>
          <w:sz w:val="28"/>
          <w:szCs w:val="28"/>
          <w:shd w:val="clear" w:color="auto" w:fill="FFFFFF"/>
        </w:rPr>
        <w:t>О гражданско-правовой ответственности за коррупционные правонарушения</w:t>
      </w:r>
    </w:p>
    <w:p w:rsidR="00B419CF" w:rsidRPr="00B419CF" w:rsidRDefault="00B419CF" w:rsidP="00B419CF">
      <w:pPr>
        <w:pStyle w:val="a3"/>
        <w:shd w:val="clear" w:color="auto" w:fill="FFFFFF"/>
        <w:spacing w:before="0" w:beforeAutospacing="0" w:line="276" w:lineRule="auto"/>
        <w:jc w:val="both"/>
        <w:rPr>
          <w:rFonts w:ascii="Roboto" w:hAnsi="Roboto"/>
          <w:color w:val="333333"/>
          <w:sz w:val="28"/>
          <w:szCs w:val="28"/>
        </w:rPr>
      </w:pPr>
      <w:r w:rsidRPr="00B419CF">
        <w:rPr>
          <w:color w:val="333333"/>
          <w:sz w:val="28"/>
          <w:szCs w:val="28"/>
        </w:rPr>
        <w:t>В ст. 7 Федерального закона от 25.12.2008 № 273-ФЗ «О противодействии коррупции» в числе основных направлений антикоррупционной деятельности, нацеленных на обеспечение эффективности профилактики и борьбы с коррупцией, а также на ликвидацию последствий коррупционных проявлений, предусмотрены и такие предписания, которые имеют гражданско-правовой характер.</w:t>
      </w:r>
    </w:p>
    <w:p w:rsidR="00B419CF" w:rsidRPr="00B419CF" w:rsidRDefault="00B419CF" w:rsidP="00B419CF">
      <w:pPr>
        <w:pStyle w:val="a3"/>
        <w:shd w:val="clear" w:color="auto" w:fill="FFFFFF"/>
        <w:spacing w:before="0" w:beforeAutospacing="0" w:line="276" w:lineRule="auto"/>
        <w:jc w:val="both"/>
        <w:rPr>
          <w:rFonts w:ascii="Roboto" w:hAnsi="Roboto"/>
          <w:color w:val="333333"/>
          <w:sz w:val="28"/>
          <w:szCs w:val="28"/>
        </w:rPr>
      </w:pPr>
      <w:r w:rsidRPr="00B419CF">
        <w:rPr>
          <w:color w:val="333333"/>
          <w:sz w:val="28"/>
          <w:szCs w:val="28"/>
        </w:rPr>
        <w:t>Из законодательного регулирования следует, что круг физических лиц, который может быть привлечен к ответственности за совершение коррупции, не определяется в системе действующего законодательства Российской Федерации каким-либо перечнем, а напрямую зависит от факта совершения или участия в совершении тем или иным лицом коррупционного правонарушения.</w:t>
      </w:r>
    </w:p>
    <w:p w:rsidR="00B419CF" w:rsidRPr="00B419CF" w:rsidRDefault="004119FF" w:rsidP="00B419CF">
      <w:pPr>
        <w:pStyle w:val="a3"/>
        <w:shd w:val="clear" w:color="auto" w:fill="FFFFFF"/>
        <w:spacing w:before="0" w:beforeAutospacing="0" w:line="276" w:lineRule="auto"/>
        <w:jc w:val="both"/>
        <w:rPr>
          <w:rFonts w:ascii="Roboto" w:hAnsi="Roboto"/>
          <w:color w:val="333333"/>
          <w:sz w:val="28"/>
          <w:szCs w:val="28"/>
        </w:rPr>
      </w:pPr>
      <w:r>
        <w:rPr>
          <w:color w:val="333333"/>
          <w:sz w:val="28"/>
          <w:szCs w:val="28"/>
        </w:rPr>
        <w:t>Гражданско-правовая ответственность</w:t>
      </w:r>
      <w:r w:rsidR="00B419CF" w:rsidRPr="00B419CF">
        <w:rPr>
          <w:color w:val="333333"/>
          <w:sz w:val="28"/>
          <w:szCs w:val="28"/>
        </w:rPr>
        <w:t xml:space="preserve"> влечет применение к лицу, нарушившему закон, мер имущественного характера, которые заключаются в возмещении причиненного вреда государству, принудительном изъятии имущества, денежных средств.</w:t>
      </w:r>
    </w:p>
    <w:p w:rsidR="00B419CF" w:rsidRPr="00B419CF" w:rsidRDefault="00B419CF" w:rsidP="00B419CF">
      <w:pPr>
        <w:pStyle w:val="a3"/>
        <w:shd w:val="clear" w:color="auto" w:fill="FFFFFF"/>
        <w:spacing w:before="0" w:beforeAutospacing="0" w:line="276" w:lineRule="auto"/>
        <w:jc w:val="both"/>
        <w:rPr>
          <w:rFonts w:ascii="Roboto" w:hAnsi="Roboto"/>
          <w:color w:val="333333"/>
          <w:sz w:val="28"/>
          <w:szCs w:val="28"/>
        </w:rPr>
      </w:pPr>
      <w:r w:rsidRPr="00B419CF">
        <w:rPr>
          <w:color w:val="333333"/>
          <w:sz w:val="28"/>
          <w:szCs w:val="28"/>
        </w:rPr>
        <w:t>Так, на основании ст. 16, 1069, ч. 3 ст. 1081 Гражданского кодекса Российской Федерации лицо, виновное в совершении коррупционного деяния, подлежит привлечению к гражданско-правовой ответственности в связи с нарушением установленных законом запретов и получением коррупционных доходов. Вред, причиненный действиями лица в результате совершения коррупционного правонарушения, подлежит возмещению в полном объеме.</w:t>
      </w:r>
    </w:p>
    <w:p w:rsidR="00B419CF" w:rsidRPr="00B419CF" w:rsidRDefault="00B419CF" w:rsidP="00B419CF">
      <w:pPr>
        <w:pStyle w:val="a3"/>
        <w:shd w:val="clear" w:color="auto" w:fill="FFFFFF"/>
        <w:spacing w:before="0" w:beforeAutospacing="0" w:line="276" w:lineRule="auto"/>
        <w:jc w:val="both"/>
        <w:rPr>
          <w:rFonts w:ascii="Roboto" w:hAnsi="Roboto"/>
          <w:color w:val="333333"/>
          <w:sz w:val="28"/>
          <w:szCs w:val="28"/>
        </w:rPr>
      </w:pPr>
      <w:r w:rsidRPr="00B419CF">
        <w:rPr>
          <w:color w:val="333333"/>
          <w:sz w:val="28"/>
          <w:szCs w:val="28"/>
        </w:rPr>
        <w:t>Гражданско-правовая ответственность имеет имущественный характер и применяется вне зависимости от привлечения виновного лица к иным видам ответственности.</w:t>
      </w:r>
    </w:p>
    <w:p w:rsidR="00B419CF" w:rsidRPr="00B419CF" w:rsidRDefault="00B419CF" w:rsidP="00B419CF">
      <w:pPr>
        <w:pStyle w:val="a3"/>
        <w:shd w:val="clear" w:color="auto" w:fill="FFFFFF"/>
        <w:spacing w:before="0" w:beforeAutospacing="0" w:line="276" w:lineRule="auto"/>
        <w:jc w:val="both"/>
        <w:rPr>
          <w:rFonts w:ascii="Roboto" w:hAnsi="Roboto"/>
          <w:color w:val="333333"/>
          <w:sz w:val="28"/>
          <w:szCs w:val="28"/>
        </w:rPr>
      </w:pPr>
      <w:r w:rsidRPr="00B419CF">
        <w:rPr>
          <w:color w:val="333333"/>
          <w:sz w:val="28"/>
          <w:szCs w:val="28"/>
        </w:rPr>
        <w:t>Положениями подп. 8 п. 2 ст. 235 Гражданского кодекса Российской Федерации предусмотрена возможность обращения в федеральную собственность имущества, в отношении которого в соответствии с законодательством о противодействии коррупции не представлено сведений, подтверждающих его приобретение на законные доходы.</w:t>
      </w:r>
    </w:p>
    <w:p w:rsidR="00B419CF" w:rsidRPr="00B419CF" w:rsidRDefault="00B419CF" w:rsidP="00B419CF">
      <w:pPr>
        <w:pStyle w:val="a3"/>
        <w:shd w:val="clear" w:color="auto" w:fill="FFFFFF"/>
        <w:spacing w:before="0" w:beforeAutospacing="0" w:line="276" w:lineRule="auto"/>
        <w:jc w:val="both"/>
        <w:rPr>
          <w:rFonts w:ascii="Roboto" w:hAnsi="Roboto"/>
          <w:color w:val="333333"/>
          <w:sz w:val="28"/>
          <w:szCs w:val="28"/>
        </w:rPr>
      </w:pPr>
      <w:r w:rsidRPr="00B419CF">
        <w:rPr>
          <w:color w:val="333333"/>
          <w:sz w:val="28"/>
          <w:szCs w:val="28"/>
        </w:rPr>
        <w:t xml:space="preserve">Отсутствие доказательств законности происхождения денежных средств на банковском счете лица, обязанного соблюдать антикоррупционные запреты и ограничения, имеет такую же перспективу их обращения в доход государства, </w:t>
      </w:r>
      <w:r w:rsidRPr="00B419CF">
        <w:rPr>
          <w:color w:val="333333"/>
          <w:sz w:val="28"/>
          <w:szCs w:val="28"/>
        </w:rPr>
        <w:lastRenderedPageBreak/>
        <w:t>что и необоснованные доходами расходы по приобретению дорогостоящего имущества.</w:t>
      </w:r>
    </w:p>
    <w:p w:rsidR="00B419CF" w:rsidRPr="00B419CF" w:rsidRDefault="00B419CF" w:rsidP="00B419CF">
      <w:pPr>
        <w:pStyle w:val="a3"/>
        <w:shd w:val="clear" w:color="auto" w:fill="FFFFFF"/>
        <w:spacing w:before="0" w:beforeAutospacing="0" w:line="276" w:lineRule="auto"/>
        <w:jc w:val="both"/>
        <w:rPr>
          <w:rFonts w:ascii="Roboto" w:hAnsi="Roboto"/>
          <w:color w:val="333333"/>
          <w:sz w:val="28"/>
          <w:szCs w:val="28"/>
        </w:rPr>
      </w:pPr>
      <w:r w:rsidRPr="00B419CF">
        <w:rPr>
          <w:color w:val="333333"/>
          <w:sz w:val="28"/>
          <w:szCs w:val="28"/>
        </w:rPr>
        <w:t>Так, согласно п. 2 и п. 14 ст. 8.2 Федерального закона «О противодействии коррупции» в случае непредставления проверяемым лицом сведений, подтверждающих законность получения денежных средств, или представления недостоверных сведений, прокурор при наличии оснований обращается в суд с заявлением о взыскании в доход Российской Федерации денежной суммы в размере, эквивалентном той части денежных средств, в отношении которой не получены достоверные сведения, подтверждающие законность их получения, если размер взыскиваемых средств превышает десять тысяч рублей.</w:t>
      </w:r>
    </w:p>
    <w:p w:rsidR="00B419CF" w:rsidRPr="00B419CF" w:rsidRDefault="00B419CF" w:rsidP="00D66A02">
      <w:pPr>
        <w:shd w:val="clear" w:color="auto" w:fill="FFFFFF"/>
        <w:spacing w:line="240" w:lineRule="auto"/>
        <w:jc w:val="center"/>
        <w:rPr>
          <w:rFonts w:ascii="Times New Roman" w:eastAsia="Times New Roman" w:hAnsi="Times New Roman" w:cs="Times New Roman"/>
          <w:b/>
          <w:bCs/>
          <w:color w:val="333333"/>
          <w:sz w:val="28"/>
          <w:szCs w:val="28"/>
          <w:lang w:eastAsia="ru-RU"/>
        </w:rPr>
      </w:pPr>
      <w:r w:rsidRPr="00B419CF">
        <w:rPr>
          <w:rFonts w:ascii="Times New Roman" w:eastAsia="Times New Roman" w:hAnsi="Times New Roman" w:cs="Times New Roman"/>
          <w:b/>
          <w:bCs/>
          <w:color w:val="333333"/>
          <w:sz w:val="28"/>
          <w:szCs w:val="28"/>
          <w:lang w:eastAsia="ru-RU"/>
        </w:rPr>
        <w:t>Уголовная ответственность за совершение коррупционных преступлений</w:t>
      </w:r>
    </w:p>
    <w:p w:rsidR="00B419CF" w:rsidRPr="00B419CF" w:rsidRDefault="00B419CF" w:rsidP="001F751C">
      <w:pPr>
        <w:shd w:val="clear" w:color="auto" w:fill="FFFFFF"/>
        <w:spacing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В соответствии со статьей 1 Федерального закона от 25.12.2008 № 273-ФЗ «О противодействии коррупции» под коррупцией понимается злоупотребление служебным положением, дача или получение взятки, злоупотребление служебными полномочиями, коммерческий подкуп, а также совершение указанных деяний от имени или в интересах юридического лица.</w:t>
      </w:r>
    </w:p>
    <w:p w:rsidR="00B419CF" w:rsidRPr="00B419CF" w:rsidRDefault="00B419CF" w:rsidP="001F751C">
      <w:pPr>
        <w:shd w:val="clear" w:color="auto" w:fill="FFFFFF"/>
        <w:spacing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К наиболее опасным проявлениям коррупции относится взяточничество, а именно деяния, предусмотренные статьями 290 (получение взятки), 291 (дача взятки), 291.1 (посредничество во взяточничестве), 291.2 (мелкое взяточничество) УК РФ. Указанные преступления посягают на основы государственной власти, нарушают нормальную управленческую деятельность государственных и муниципальных органов, учреждений, подрывают их авторитет.</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Также к преступлениям коррупционной направленности относятся отдельные виды хищения чужого имущества: мошенничество (статья 159 УК РФ), присвоение или растрата (статья 160 УК РФ), при условии, если они совершены должностным лицом, т.е. руководителем государственного органа, организации, учреждения либо иного юридического лица, с использованием своего служебного положения.</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 xml:space="preserve">К числу преступлений коррупционной направленности относятся также: злоупотребление должностными полномочиями (статья 285 УК РФ), превышение должностных полномочий (статья 286 УК РФ), служебный подлог </w:t>
      </w:r>
      <w:r w:rsidRPr="00B419CF">
        <w:rPr>
          <w:rFonts w:ascii="Times New Roman" w:eastAsia="Times New Roman" w:hAnsi="Times New Roman" w:cs="Times New Roman"/>
          <w:color w:val="333333"/>
          <w:sz w:val="28"/>
          <w:szCs w:val="28"/>
          <w:lang w:eastAsia="ru-RU"/>
        </w:rPr>
        <w:lastRenderedPageBreak/>
        <w:t>(статья 292 УК РФ), если указанные преступления совершены с корыстным мотивом.</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Ответственность за совершение коррупционных преступлений дифференцирована, в связи с чем в соответствии с положениями УК РФ за совершение таких преступлений виновному лицу может быть назначено наказание в виде: штрафа, лишения права занимать определенные должности или заниматься определенной деятельностью, обязательных работ, исправительных работ, принудительных работ, ограничения свободы, лишения свободы на определенный срок либо несколько видов этих наказаний одновременно (в качестве основного и дополните</w:t>
      </w:r>
      <w:bookmarkStart w:id="0" w:name="_GoBack"/>
      <w:bookmarkEnd w:id="0"/>
      <w:r w:rsidRPr="00B419CF">
        <w:rPr>
          <w:rFonts w:ascii="Times New Roman" w:eastAsia="Times New Roman" w:hAnsi="Times New Roman" w:cs="Times New Roman"/>
          <w:color w:val="333333"/>
          <w:sz w:val="28"/>
          <w:szCs w:val="28"/>
          <w:lang w:eastAsia="ru-RU"/>
        </w:rPr>
        <w:t>льного видов наказаний).</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Например, согласно статье 291.2 УК РФ мелким взяточничеством признается получение или дача взятки в размере, не превышающем 10 тыс. рублей.</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Исходя из санкции указанной статьи максимальное наказание за это преступление составляет лишение свободы на срок до одного года, при этом в случае получения или дачи мелкой взятки лицом, имеющим судимость за совершение преступлений, предусмотренных статьями 290 (получение взятки), 291 (дача взятки), 291.1 (посредничество во взяточничестве), 291.2 (мелкое взяточничество) УК РФ – до трех лет.</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При этом за совершение коррупционных преступлений по статье 290 (получение взятки) и 291 (дача взятки) УК РФ предусмотрена ответственность в виде лишения свободы на срок до 15 лет.</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На вид и размер назначенного наказания влияют такие обстоятельства как: данные о личности виновного (положительная или отрицательная характеристика, состояние здоровья и иное), обстоятельства, смягчающие и отягчающие наказание, а также влияние наказания на исправление осужденного и на условия жизни его семьи.</w:t>
      </w:r>
    </w:p>
    <w:p w:rsidR="00B419CF" w:rsidRPr="00B419CF" w:rsidRDefault="00B419CF" w:rsidP="00B419CF">
      <w:pPr>
        <w:shd w:val="clear" w:color="auto" w:fill="FFFFFF"/>
        <w:spacing w:before="100" w:beforeAutospacing="1" w:after="100" w:afterAutospacing="1" w:line="276" w:lineRule="auto"/>
        <w:jc w:val="both"/>
        <w:rPr>
          <w:rFonts w:ascii="Roboto" w:eastAsia="Times New Roman" w:hAnsi="Roboto" w:cs="Times New Roman"/>
          <w:color w:val="333333"/>
          <w:sz w:val="28"/>
          <w:szCs w:val="28"/>
          <w:lang w:eastAsia="ru-RU"/>
        </w:rPr>
      </w:pPr>
      <w:r w:rsidRPr="00B419CF">
        <w:rPr>
          <w:rFonts w:ascii="Times New Roman" w:eastAsia="Times New Roman" w:hAnsi="Times New Roman" w:cs="Times New Roman"/>
          <w:color w:val="333333"/>
          <w:sz w:val="28"/>
          <w:szCs w:val="28"/>
          <w:lang w:eastAsia="ru-RU"/>
        </w:rPr>
        <w:t>Судом при назначении наказания учитываются указанные выше обстоятельства, что позволяет назначить конкретному лицу справедливое наказание за совершенное деяние.</w:t>
      </w:r>
    </w:p>
    <w:p w:rsidR="001F751C" w:rsidRPr="001F751C" w:rsidRDefault="001F751C" w:rsidP="00091073">
      <w:pPr>
        <w:shd w:val="clear" w:color="auto" w:fill="FFFFFF"/>
        <w:spacing w:after="100" w:afterAutospacing="1" w:line="276" w:lineRule="auto"/>
        <w:jc w:val="center"/>
        <w:rPr>
          <w:rFonts w:ascii="Times New Roman" w:eastAsia="Times New Roman" w:hAnsi="Times New Roman" w:cs="Times New Roman"/>
          <w:b/>
          <w:bCs/>
          <w:color w:val="333333"/>
          <w:sz w:val="28"/>
          <w:szCs w:val="28"/>
          <w:lang w:eastAsia="ru-RU"/>
        </w:rPr>
      </w:pPr>
      <w:r w:rsidRPr="001F751C">
        <w:rPr>
          <w:rFonts w:ascii="Times New Roman" w:eastAsia="Times New Roman" w:hAnsi="Times New Roman" w:cs="Times New Roman"/>
          <w:b/>
          <w:bCs/>
          <w:color w:val="333333"/>
          <w:sz w:val="28"/>
          <w:szCs w:val="28"/>
          <w:lang w:eastAsia="ru-RU"/>
        </w:rPr>
        <w:t>Понятие и виды административной ответственности за совершение коррупционных правонарушений</w:t>
      </w:r>
    </w:p>
    <w:p w:rsidR="001F751C" w:rsidRPr="001F751C" w:rsidRDefault="001F751C" w:rsidP="00091073">
      <w:pPr>
        <w:shd w:val="clear" w:color="auto" w:fill="FFFFFF"/>
        <w:spacing w:after="100" w:afterAutospacing="1" w:line="276" w:lineRule="auto"/>
        <w:jc w:val="both"/>
        <w:rPr>
          <w:rFonts w:ascii="Roboto" w:eastAsia="Times New Roman" w:hAnsi="Roboto" w:cs="Times New Roman"/>
          <w:color w:val="333333"/>
          <w:sz w:val="28"/>
          <w:szCs w:val="28"/>
          <w:lang w:eastAsia="ru-RU"/>
        </w:rPr>
      </w:pPr>
      <w:r w:rsidRPr="001F751C">
        <w:rPr>
          <w:rFonts w:ascii="Times New Roman" w:eastAsia="Times New Roman" w:hAnsi="Times New Roman" w:cs="Times New Roman"/>
          <w:color w:val="333333"/>
          <w:sz w:val="28"/>
          <w:szCs w:val="28"/>
          <w:lang w:eastAsia="ru-RU"/>
        </w:rPr>
        <w:t xml:space="preserve">Частью 1 статьи 13 Федерального закона от 25.12.2008 № 273-ФЗ «О противодействии коррупции» установлено, что граждане Российской Федерации, иностранные граждане и лица без гражданства за совершение </w:t>
      </w:r>
      <w:r w:rsidRPr="001F751C">
        <w:rPr>
          <w:rFonts w:ascii="Times New Roman" w:eastAsia="Times New Roman" w:hAnsi="Times New Roman" w:cs="Times New Roman"/>
          <w:color w:val="333333"/>
          <w:sz w:val="28"/>
          <w:szCs w:val="28"/>
          <w:lang w:eastAsia="ru-RU"/>
        </w:rPr>
        <w:lastRenderedPageBreak/>
        <w:t>коррупционных правонарушении несут, в том числе административную, ответственность в соответствии с законодательством Российской Федерации.</w:t>
      </w:r>
    </w:p>
    <w:p w:rsidR="001F751C" w:rsidRPr="001F751C" w:rsidRDefault="001F751C" w:rsidP="00091073">
      <w:pPr>
        <w:shd w:val="clear" w:color="auto" w:fill="FFFFFF"/>
        <w:spacing w:after="100" w:afterAutospacing="1" w:line="276" w:lineRule="auto"/>
        <w:jc w:val="both"/>
        <w:rPr>
          <w:rFonts w:ascii="Roboto" w:eastAsia="Times New Roman" w:hAnsi="Roboto" w:cs="Times New Roman"/>
          <w:color w:val="333333"/>
          <w:sz w:val="28"/>
          <w:szCs w:val="28"/>
          <w:lang w:eastAsia="ru-RU"/>
        </w:rPr>
      </w:pPr>
      <w:r w:rsidRPr="001F751C">
        <w:rPr>
          <w:rFonts w:ascii="Times New Roman" w:eastAsia="Times New Roman" w:hAnsi="Times New Roman" w:cs="Times New Roman"/>
          <w:color w:val="333333"/>
          <w:sz w:val="28"/>
          <w:szCs w:val="28"/>
          <w:lang w:eastAsia="ru-RU"/>
        </w:rPr>
        <w:t>Под административным правонарушением коррупционной направленности следует понимать действие (бездействие) физического или юридического лица, совершенное умышленное либо по неосторожности как с использованием своего служебного положения, так и с отступлением от своих прямых прав и обязанностей.</w:t>
      </w:r>
    </w:p>
    <w:p w:rsidR="001F751C" w:rsidRPr="001F751C" w:rsidRDefault="001F751C" w:rsidP="00091073">
      <w:pPr>
        <w:shd w:val="clear" w:color="auto" w:fill="FFFFFF"/>
        <w:spacing w:after="100" w:afterAutospacing="1" w:line="276" w:lineRule="auto"/>
        <w:jc w:val="both"/>
        <w:rPr>
          <w:rFonts w:ascii="Roboto" w:eastAsia="Times New Roman" w:hAnsi="Roboto" w:cs="Times New Roman"/>
          <w:color w:val="333333"/>
          <w:sz w:val="28"/>
          <w:szCs w:val="28"/>
          <w:lang w:eastAsia="ru-RU"/>
        </w:rPr>
      </w:pPr>
      <w:r w:rsidRPr="001F751C">
        <w:rPr>
          <w:rFonts w:ascii="Times New Roman" w:eastAsia="Times New Roman" w:hAnsi="Times New Roman" w:cs="Times New Roman"/>
          <w:color w:val="333333"/>
          <w:sz w:val="28"/>
          <w:szCs w:val="28"/>
          <w:lang w:eastAsia="ru-RU"/>
        </w:rPr>
        <w:t>Административные правонарушения коррупционной направленности обладают меньшей степенью общественной опасности, чем преступления.</w:t>
      </w:r>
    </w:p>
    <w:p w:rsidR="001F751C" w:rsidRPr="001F751C" w:rsidRDefault="001F751C" w:rsidP="00091073">
      <w:pPr>
        <w:shd w:val="clear" w:color="auto" w:fill="FFFFFF"/>
        <w:spacing w:after="100" w:afterAutospacing="1" w:line="276" w:lineRule="auto"/>
        <w:jc w:val="both"/>
        <w:rPr>
          <w:rFonts w:ascii="Roboto" w:eastAsia="Times New Roman" w:hAnsi="Roboto" w:cs="Times New Roman"/>
          <w:color w:val="333333"/>
          <w:sz w:val="28"/>
          <w:szCs w:val="28"/>
          <w:lang w:eastAsia="ru-RU"/>
        </w:rPr>
      </w:pPr>
      <w:r w:rsidRPr="001F751C">
        <w:rPr>
          <w:rFonts w:ascii="Times New Roman" w:eastAsia="Times New Roman" w:hAnsi="Times New Roman" w:cs="Times New Roman"/>
          <w:color w:val="333333"/>
          <w:sz w:val="28"/>
          <w:szCs w:val="28"/>
          <w:lang w:eastAsia="ru-RU"/>
        </w:rPr>
        <w:t>Они могут совершаться путем использования служебного положения должностным лицом, государственным или муниципальным служащим, служащим коммерческой организации вопреки установленному порядку управления (регулирования).</w:t>
      </w:r>
    </w:p>
    <w:p w:rsidR="001F751C" w:rsidRPr="00091073" w:rsidRDefault="001F751C" w:rsidP="00091073">
      <w:pPr>
        <w:shd w:val="clear" w:color="auto" w:fill="FFFFFF"/>
        <w:spacing w:after="100" w:afterAutospacing="1" w:line="276" w:lineRule="auto"/>
        <w:jc w:val="both"/>
        <w:rPr>
          <w:rFonts w:ascii="Roboto" w:eastAsia="Times New Roman" w:hAnsi="Roboto" w:cs="Times New Roman"/>
          <w:color w:val="333333"/>
          <w:sz w:val="28"/>
          <w:szCs w:val="28"/>
          <w:lang w:eastAsia="ru-RU"/>
        </w:rPr>
      </w:pPr>
      <w:r w:rsidRPr="001F751C">
        <w:rPr>
          <w:rFonts w:ascii="Times New Roman" w:eastAsia="Times New Roman" w:hAnsi="Times New Roman" w:cs="Times New Roman"/>
          <w:color w:val="333333"/>
          <w:sz w:val="28"/>
          <w:szCs w:val="28"/>
          <w:lang w:eastAsia="ru-RU"/>
        </w:rPr>
        <w:t>При наличии корыстной заинтересованности и умысла на получение выгод материального характера такие правонарушения могут уже квалифицироваться как преступления.</w:t>
      </w:r>
    </w:p>
    <w:p w:rsidR="001F751C" w:rsidRPr="001F751C" w:rsidRDefault="001F751C" w:rsidP="00091073">
      <w:pPr>
        <w:spacing w:after="100" w:afterAutospacing="1" w:line="276" w:lineRule="auto"/>
        <w:jc w:val="both"/>
        <w:rPr>
          <w:rFonts w:ascii="Times New Roman" w:hAnsi="Times New Roman" w:cs="Times New Roman"/>
          <w:sz w:val="28"/>
          <w:szCs w:val="28"/>
        </w:rPr>
      </w:pPr>
      <w:r w:rsidRPr="00091073">
        <w:rPr>
          <w:rFonts w:ascii="Times New Roman" w:hAnsi="Times New Roman" w:cs="Times New Roman"/>
          <w:sz w:val="28"/>
          <w:szCs w:val="28"/>
        </w:rPr>
        <w:t xml:space="preserve">Действующим законодательством предусмотрена возможность применения к юридическому лицу, от имени или в интересах которого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мер ответственности в </w:t>
      </w:r>
      <w:r w:rsidRPr="001F751C">
        <w:rPr>
          <w:rFonts w:ascii="Times New Roman" w:hAnsi="Times New Roman" w:cs="Times New Roman"/>
          <w:sz w:val="28"/>
          <w:szCs w:val="28"/>
        </w:rPr>
        <w:t>соответствии с законодательством Российской Федерации.</w:t>
      </w:r>
    </w:p>
    <w:p w:rsidR="001F751C" w:rsidRPr="001F751C" w:rsidRDefault="001F751C" w:rsidP="00091073">
      <w:pPr>
        <w:spacing w:after="100" w:afterAutospacing="1" w:line="276" w:lineRule="auto"/>
        <w:jc w:val="both"/>
        <w:rPr>
          <w:rFonts w:ascii="Times New Roman" w:hAnsi="Times New Roman" w:cs="Times New Roman"/>
          <w:sz w:val="28"/>
          <w:szCs w:val="28"/>
        </w:rPr>
      </w:pPr>
      <w:r w:rsidRPr="001F751C">
        <w:rPr>
          <w:rFonts w:ascii="Times New Roman" w:hAnsi="Times New Roman" w:cs="Times New Roman"/>
          <w:sz w:val="28"/>
          <w:szCs w:val="28"/>
        </w:rPr>
        <w:t>Статья 19.28 Кодекса Российской Федерации об административны</w:t>
      </w:r>
      <w:r w:rsidR="00E33EFC">
        <w:rPr>
          <w:rFonts w:ascii="Times New Roman" w:hAnsi="Times New Roman" w:cs="Times New Roman"/>
          <w:sz w:val="28"/>
          <w:szCs w:val="28"/>
        </w:rPr>
        <w:t xml:space="preserve">х правонарушениях (далее – КоАП </w:t>
      </w:r>
      <w:r w:rsidRPr="001F751C">
        <w:rPr>
          <w:rFonts w:ascii="Times New Roman" w:hAnsi="Times New Roman" w:cs="Times New Roman"/>
          <w:sz w:val="28"/>
          <w:szCs w:val="28"/>
        </w:rPr>
        <w:t>РФ) предусматривает ответственность юридических лиц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1F751C" w:rsidRPr="001F751C" w:rsidRDefault="001F751C" w:rsidP="00091073">
      <w:pPr>
        <w:spacing w:after="100" w:afterAutospacing="1" w:line="276" w:lineRule="auto"/>
        <w:jc w:val="both"/>
        <w:rPr>
          <w:rFonts w:ascii="Times New Roman" w:hAnsi="Times New Roman" w:cs="Times New Roman"/>
          <w:sz w:val="28"/>
          <w:szCs w:val="28"/>
        </w:rPr>
      </w:pPr>
      <w:r w:rsidRPr="001F751C">
        <w:rPr>
          <w:rFonts w:ascii="Times New Roman" w:hAnsi="Times New Roman" w:cs="Times New Roman"/>
          <w:sz w:val="28"/>
          <w:szCs w:val="28"/>
        </w:rPr>
        <w:lastRenderedPageBreak/>
        <w:t>Отличительной особенностью административных правонарушений, предусмотренных ст. 19.28 КоАП РФ, являются сроки давности привлечения к ответственности, составляющие 6 лет со дня их совершения, а также существенные суммы штрафов, в разы превышающие размеры штрафов по административным правонарушениям в иных сферах правоотношений.</w:t>
      </w:r>
    </w:p>
    <w:p w:rsidR="001F751C" w:rsidRPr="001F751C" w:rsidRDefault="001F751C" w:rsidP="00091073">
      <w:pPr>
        <w:spacing w:after="100" w:afterAutospacing="1" w:line="276" w:lineRule="auto"/>
        <w:jc w:val="both"/>
        <w:rPr>
          <w:rFonts w:ascii="Times New Roman" w:hAnsi="Times New Roman" w:cs="Times New Roman"/>
          <w:sz w:val="28"/>
          <w:szCs w:val="28"/>
        </w:rPr>
      </w:pPr>
      <w:r w:rsidRPr="001F751C">
        <w:rPr>
          <w:rFonts w:ascii="Times New Roman" w:hAnsi="Times New Roman" w:cs="Times New Roman"/>
          <w:sz w:val="28"/>
          <w:szCs w:val="28"/>
        </w:rPr>
        <w:t>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КоАП РФ, применяется предусмотренный статьей 27.20 КоАП РФ арест имущества юридического лица, в отношении которого ведется производство по делу.</w:t>
      </w:r>
    </w:p>
    <w:p w:rsidR="001F751C" w:rsidRPr="001F751C" w:rsidRDefault="001F751C" w:rsidP="00091073">
      <w:pPr>
        <w:spacing w:after="100" w:afterAutospacing="1" w:line="276" w:lineRule="auto"/>
        <w:jc w:val="both"/>
        <w:rPr>
          <w:rFonts w:ascii="Times New Roman" w:hAnsi="Times New Roman" w:cs="Times New Roman"/>
          <w:sz w:val="28"/>
          <w:szCs w:val="28"/>
        </w:rPr>
      </w:pPr>
      <w:r w:rsidRPr="001F751C">
        <w:rPr>
          <w:rFonts w:ascii="Times New Roman" w:hAnsi="Times New Roman" w:cs="Times New Roman"/>
          <w:sz w:val="28"/>
          <w:szCs w:val="28"/>
        </w:rPr>
        <w:t>Данная мера обеспечения производства по делу об административном правонарушении заключается в запрете юридическому лицу распоряжаться арестованным имуществом, в установлении ограничений, связанных с владением и пользованием таким имуществом.</w:t>
      </w:r>
    </w:p>
    <w:p w:rsidR="001F751C" w:rsidRPr="001F751C" w:rsidRDefault="001F751C" w:rsidP="00091073">
      <w:pPr>
        <w:spacing w:after="100" w:afterAutospacing="1" w:line="276" w:lineRule="auto"/>
        <w:jc w:val="both"/>
        <w:rPr>
          <w:rFonts w:ascii="Times New Roman" w:hAnsi="Times New Roman" w:cs="Times New Roman"/>
          <w:sz w:val="28"/>
          <w:szCs w:val="28"/>
        </w:rPr>
      </w:pPr>
      <w:r w:rsidRPr="001F751C">
        <w:rPr>
          <w:rFonts w:ascii="Times New Roman" w:hAnsi="Times New Roman" w:cs="Times New Roman"/>
          <w:sz w:val="28"/>
          <w:szCs w:val="28"/>
        </w:rPr>
        <w:t>Арест денежных средств, находящихся во вкладах и на счетах в банках или иных кредитных организациях, осуществляется в случаях отсутствия у юридического лица иного имущества.</w:t>
      </w:r>
    </w:p>
    <w:p w:rsidR="001F751C" w:rsidRPr="001F751C" w:rsidRDefault="001F751C" w:rsidP="00091073">
      <w:pPr>
        <w:spacing w:after="100" w:afterAutospacing="1" w:line="276" w:lineRule="auto"/>
        <w:jc w:val="both"/>
        <w:rPr>
          <w:rFonts w:ascii="Times New Roman" w:hAnsi="Times New Roman" w:cs="Times New Roman"/>
          <w:sz w:val="28"/>
          <w:szCs w:val="28"/>
        </w:rPr>
      </w:pPr>
      <w:r w:rsidRPr="001F751C">
        <w:rPr>
          <w:rFonts w:ascii="Times New Roman" w:hAnsi="Times New Roman" w:cs="Times New Roman"/>
          <w:sz w:val="28"/>
          <w:szCs w:val="28"/>
        </w:rPr>
        <w:t>Юридическое лицо может быть освобождено от ответственности за административное правонарушение,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 (примечание 5 к статье 19.28 КоАП РФ). Однако необходимо учитывать, что освобождение юридического лица от ответственности возможно только при условии совершения в совокупности всех перечисленных в законе действий, направленных на способствование выявлению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1F751C" w:rsidRDefault="001F751C" w:rsidP="00091073">
      <w:pPr>
        <w:spacing w:after="100" w:afterAutospacing="1" w:line="276" w:lineRule="auto"/>
        <w:jc w:val="both"/>
        <w:rPr>
          <w:rFonts w:ascii="Times New Roman" w:hAnsi="Times New Roman" w:cs="Times New Roman"/>
          <w:sz w:val="28"/>
          <w:szCs w:val="28"/>
        </w:rPr>
      </w:pPr>
      <w:r w:rsidRPr="001F751C">
        <w:rPr>
          <w:rFonts w:ascii="Times New Roman" w:hAnsi="Times New Roman" w:cs="Times New Roman"/>
          <w:sz w:val="28"/>
          <w:szCs w:val="28"/>
        </w:rPr>
        <w:t>Привлеченные к административной ответственности по статье 19.28 КоАП РФ юридические лица, не вправе участвовать в закупках товаров, работ, услуг для государственных и муниципальных нужд в течение двух лет с момента привлечения к такой ответственности. (пункт 7.1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91073" w:rsidRPr="001F751C" w:rsidRDefault="00091073" w:rsidP="00091073">
      <w:pPr>
        <w:spacing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w:t>
      </w:r>
      <w:r w:rsidRPr="00091073">
        <w:rPr>
          <w:rFonts w:ascii="Times New Roman" w:hAnsi="Times New Roman" w:cs="Times New Roman"/>
          <w:sz w:val="28"/>
          <w:szCs w:val="28"/>
        </w:rPr>
        <w:t>ст.19.29 Кодекса Российской Федерации об административных правонарушениях (далее – КоАП РФ) предусмотрена ответственность за привлечение к трудовой деятельности или оказанию услуг бывших государственных или муниципальных служащих с нарушением требований антикоррупционного законодательства, что влечет наложение административного штрафа на граждан в размере от двух тысяч до четырех тысяч рублей, на должностных лиц – от двадцати т</w:t>
      </w:r>
      <w:r w:rsidR="00983D48">
        <w:rPr>
          <w:rFonts w:ascii="Times New Roman" w:hAnsi="Times New Roman" w:cs="Times New Roman"/>
          <w:sz w:val="28"/>
          <w:szCs w:val="28"/>
        </w:rPr>
        <w:t xml:space="preserve">ысяч до пятидесяти тысяч рублей, </w:t>
      </w:r>
      <w:r w:rsidR="00983D48" w:rsidRPr="00983D48">
        <w:rPr>
          <w:rFonts w:ascii="Times New Roman" w:hAnsi="Times New Roman" w:cs="Times New Roman"/>
          <w:sz w:val="28"/>
          <w:szCs w:val="28"/>
        </w:rPr>
        <w:t>на юридических лиц - от ста тысяч до пятисот тысяч рублей</w:t>
      </w:r>
      <w:r w:rsidR="00983D48">
        <w:rPr>
          <w:rFonts w:ascii="Times New Roman" w:hAnsi="Times New Roman" w:cs="Times New Roman"/>
          <w:sz w:val="28"/>
          <w:szCs w:val="28"/>
        </w:rPr>
        <w:t>.</w:t>
      </w:r>
    </w:p>
    <w:sectPr w:rsidR="00091073" w:rsidRPr="001F751C" w:rsidSect="00E33EF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CF"/>
    <w:rsid w:val="00091073"/>
    <w:rsid w:val="001F751C"/>
    <w:rsid w:val="004119FF"/>
    <w:rsid w:val="00614CCF"/>
    <w:rsid w:val="00983D48"/>
    <w:rsid w:val="00B419CF"/>
    <w:rsid w:val="00BA69D8"/>
    <w:rsid w:val="00D66A02"/>
    <w:rsid w:val="00E33EFC"/>
    <w:rsid w:val="00FE2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01715-6A79-4935-A5A3-B7F63AA4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1073"/>
    <w:rPr>
      <w:color w:val="0563C1" w:themeColor="hyperlink"/>
      <w:u w:val="single"/>
    </w:rPr>
  </w:style>
  <w:style w:type="paragraph" w:styleId="a5">
    <w:name w:val="Balloon Text"/>
    <w:basedOn w:val="a"/>
    <w:link w:val="a6"/>
    <w:uiPriority w:val="99"/>
    <w:semiHidden/>
    <w:unhideWhenUsed/>
    <w:rsid w:val="00E33E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3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982">
      <w:bodyDiv w:val="1"/>
      <w:marLeft w:val="0"/>
      <w:marRight w:val="0"/>
      <w:marTop w:val="0"/>
      <w:marBottom w:val="0"/>
      <w:divBdr>
        <w:top w:val="none" w:sz="0" w:space="0" w:color="auto"/>
        <w:left w:val="none" w:sz="0" w:space="0" w:color="auto"/>
        <w:bottom w:val="none" w:sz="0" w:space="0" w:color="auto"/>
        <w:right w:val="none" w:sz="0" w:space="0" w:color="auto"/>
      </w:divBdr>
    </w:div>
    <w:div w:id="259800403">
      <w:bodyDiv w:val="1"/>
      <w:marLeft w:val="0"/>
      <w:marRight w:val="0"/>
      <w:marTop w:val="0"/>
      <w:marBottom w:val="0"/>
      <w:divBdr>
        <w:top w:val="none" w:sz="0" w:space="0" w:color="auto"/>
        <w:left w:val="none" w:sz="0" w:space="0" w:color="auto"/>
        <w:bottom w:val="none" w:sz="0" w:space="0" w:color="auto"/>
        <w:right w:val="none" w:sz="0" w:space="0" w:color="auto"/>
      </w:divBdr>
      <w:divsChild>
        <w:div w:id="1765489523">
          <w:marLeft w:val="0"/>
          <w:marRight w:val="0"/>
          <w:marTop w:val="0"/>
          <w:marBottom w:val="960"/>
          <w:divBdr>
            <w:top w:val="none" w:sz="0" w:space="0" w:color="auto"/>
            <w:left w:val="none" w:sz="0" w:space="0" w:color="auto"/>
            <w:bottom w:val="none" w:sz="0" w:space="0" w:color="auto"/>
            <w:right w:val="none" w:sz="0" w:space="0" w:color="auto"/>
          </w:divBdr>
        </w:div>
        <w:div w:id="1889105160">
          <w:marLeft w:val="0"/>
          <w:marRight w:val="720"/>
          <w:marTop w:val="0"/>
          <w:marBottom w:val="0"/>
          <w:divBdr>
            <w:top w:val="none" w:sz="0" w:space="0" w:color="auto"/>
            <w:left w:val="none" w:sz="0" w:space="0" w:color="auto"/>
            <w:bottom w:val="none" w:sz="0" w:space="0" w:color="auto"/>
            <w:right w:val="none" w:sz="0" w:space="0" w:color="auto"/>
          </w:divBdr>
          <w:divsChild>
            <w:div w:id="1131751875">
              <w:marLeft w:val="0"/>
              <w:marRight w:val="0"/>
              <w:marTop w:val="0"/>
              <w:marBottom w:val="120"/>
              <w:divBdr>
                <w:top w:val="none" w:sz="0" w:space="0" w:color="auto"/>
                <w:left w:val="none" w:sz="0" w:space="0" w:color="auto"/>
                <w:bottom w:val="none" w:sz="0" w:space="0" w:color="auto"/>
                <w:right w:val="none" w:sz="0" w:space="0" w:color="auto"/>
              </w:divBdr>
            </w:div>
            <w:div w:id="660432309">
              <w:marLeft w:val="0"/>
              <w:marRight w:val="0"/>
              <w:marTop w:val="0"/>
              <w:marBottom w:val="120"/>
              <w:divBdr>
                <w:top w:val="none" w:sz="0" w:space="0" w:color="auto"/>
                <w:left w:val="none" w:sz="0" w:space="0" w:color="auto"/>
                <w:bottom w:val="none" w:sz="0" w:space="0" w:color="auto"/>
                <w:right w:val="none" w:sz="0" w:space="0" w:color="auto"/>
              </w:divBdr>
            </w:div>
          </w:divsChild>
        </w:div>
        <w:div w:id="1805780342">
          <w:marLeft w:val="0"/>
          <w:marRight w:val="0"/>
          <w:marTop w:val="0"/>
          <w:marBottom w:val="0"/>
          <w:divBdr>
            <w:top w:val="none" w:sz="0" w:space="0" w:color="auto"/>
            <w:left w:val="none" w:sz="0" w:space="0" w:color="auto"/>
            <w:bottom w:val="none" w:sz="0" w:space="0" w:color="auto"/>
            <w:right w:val="none" w:sz="0" w:space="0" w:color="auto"/>
          </w:divBdr>
          <w:divsChild>
            <w:div w:id="910429388">
              <w:marLeft w:val="0"/>
              <w:marRight w:val="0"/>
              <w:marTop w:val="0"/>
              <w:marBottom w:val="0"/>
              <w:divBdr>
                <w:top w:val="none" w:sz="0" w:space="0" w:color="auto"/>
                <w:left w:val="none" w:sz="0" w:space="0" w:color="auto"/>
                <w:bottom w:val="none" w:sz="0" w:space="0" w:color="auto"/>
                <w:right w:val="none" w:sz="0" w:space="0" w:color="auto"/>
              </w:divBdr>
              <w:divsChild>
                <w:div w:id="13080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890">
      <w:bodyDiv w:val="1"/>
      <w:marLeft w:val="0"/>
      <w:marRight w:val="0"/>
      <w:marTop w:val="0"/>
      <w:marBottom w:val="0"/>
      <w:divBdr>
        <w:top w:val="none" w:sz="0" w:space="0" w:color="auto"/>
        <w:left w:val="none" w:sz="0" w:space="0" w:color="auto"/>
        <w:bottom w:val="none" w:sz="0" w:space="0" w:color="auto"/>
        <w:right w:val="none" w:sz="0" w:space="0" w:color="auto"/>
      </w:divBdr>
      <w:divsChild>
        <w:div w:id="236206655">
          <w:marLeft w:val="0"/>
          <w:marRight w:val="0"/>
          <w:marTop w:val="0"/>
          <w:marBottom w:val="960"/>
          <w:divBdr>
            <w:top w:val="none" w:sz="0" w:space="0" w:color="auto"/>
            <w:left w:val="none" w:sz="0" w:space="0" w:color="auto"/>
            <w:bottom w:val="none" w:sz="0" w:space="0" w:color="auto"/>
            <w:right w:val="none" w:sz="0" w:space="0" w:color="auto"/>
          </w:divBdr>
        </w:div>
        <w:div w:id="1350985675">
          <w:marLeft w:val="0"/>
          <w:marRight w:val="720"/>
          <w:marTop w:val="0"/>
          <w:marBottom w:val="0"/>
          <w:divBdr>
            <w:top w:val="none" w:sz="0" w:space="0" w:color="auto"/>
            <w:left w:val="none" w:sz="0" w:space="0" w:color="auto"/>
            <w:bottom w:val="none" w:sz="0" w:space="0" w:color="auto"/>
            <w:right w:val="none" w:sz="0" w:space="0" w:color="auto"/>
          </w:divBdr>
          <w:divsChild>
            <w:div w:id="369376174">
              <w:marLeft w:val="0"/>
              <w:marRight w:val="0"/>
              <w:marTop w:val="0"/>
              <w:marBottom w:val="120"/>
              <w:divBdr>
                <w:top w:val="none" w:sz="0" w:space="0" w:color="auto"/>
                <w:left w:val="none" w:sz="0" w:space="0" w:color="auto"/>
                <w:bottom w:val="none" w:sz="0" w:space="0" w:color="auto"/>
                <w:right w:val="none" w:sz="0" w:space="0" w:color="auto"/>
              </w:divBdr>
            </w:div>
            <w:div w:id="422384183">
              <w:marLeft w:val="0"/>
              <w:marRight w:val="0"/>
              <w:marTop w:val="0"/>
              <w:marBottom w:val="120"/>
              <w:divBdr>
                <w:top w:val="none" w:sz="0" w:space="0" w:color="auto"/>
                <w:left w:val="none" w:sz="0" w:space="0" w:color="auto"/>
                <w:bottom w:val="none" w:sz="0" w:space="0" w:color="auto"/>
                <w:right w:val="none" w:sz="0" w:space="0" w:color="auto"/>
              </w:divBdr>
            </w:div>
          </w:divsChild>
        </w:div>
        <w:div w:id="1455632184">
          <w:marLeft w:val="0"/>
          <w:marRight w:val="0"/>
          <w:marTop w:val="0"/>
          <w:marBottom w:val="0"/>
          <w:divBdr>
            <w:top w:val="none" w:sz="0" w:space="0" w:color="auto"/>
            <w:left w:val="none" w:sz="0" w:space="0" w:color="auto"/>
            <w:bottom w:val="none" w:sz="0" w:space="0" w:color="auto"/>
            <w:right w:val="none" w:sz="0" w:space="0" w:color="auto"/>
          </w:divBdr>
          <w:divsChild>
            <w:div w:id="1260410288">
              <w:marLeft w:val="0"/>
              <w:marRight w:val="0"/>
              <w:marTop w:val="0"/>
              <w:marBottom w:val="0"/>
              <w:divBdr>
                <w:top w:val="none" w:sz="0" w:space="0" w:color="auto"/>
                <w:left w:val="none" w:sz="0" w:space="0" w:color="auto"/>
                <w:bottom w:val="none" w:sz="0" w:space="0" w:color="auto"/>
                <w:right w:val="none" w:sz="0" w:space="0" w:color="auto"/>
              </w:divBdr>
              <w:divsChild>
                <w:div w:id="521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912">
      <w:bodyDiv w:val="1"/>
      <w:marLeft w:val="0"/>
      <w:marRight w:val="0"/>
      <w:marTop w:val="0"/>
      <w:marBottom w:val="0"/>
      <w:divBdr>
        <w:top w:val="none" w:sz="0" w:space="0" w:color="auto"/>
        <w:left w:val="none" w:sz="0" w:space="0" w:color="auto"/>
        <w:bottom w:val="none" w:sz="0" w:space="0" w:color="auto"/>
        <w:right w:val="none" w:sz="0" w:space="0" w:color="auto"/>
      </w:divBdr>
    </w:div>
    <w:div w:id="1443763774">
      <w:bodyDiv w:val="1"/>
      <w:marLeft w:val="0"/>
      <w:marRight w:val="0"/>
      <w:marTop w:val="0"/>
      <w:marBottom w:val="0"/>
      <w:divBdr>
        <w:top w:val="none" w:sz="0" w:space="0" w:color="auto"/>
        <w:left w:val="none" w:sz="0" w:space="0" w:color="auto"/>
        <w:bottom w:val="none" w:sz="0" w:space="0" w:color="auto"/>
        <w:right w:val="none" w:sz="0" w:space="0" w:color="auto"/>
      </w:divBdr>
    </w:div>
    <w:div w:id="1934166400">
      <w:bodyDiv w:val="1"/>
      <w:marLeft w:val="0"/>
      <w:marRight w:val="0"/>
      <w:marTop w:val="0"/>
      <w:marBottom w:val="0"/>
      <w:divBdr>
        <w:top w:val="none" w:sz="0" w:space="0" w:color="auto"/>
        <w:left w:val="none" w:sz="0" w:space="0" w:color="auto"/>
        <w:bottom w:val="none" w:sz="0" w:space="0" w:color="auto"/>
        <w:right w:val="none" w:sz="0" w:space="0" w:color="auto"/>
      </w:divBdr>
      <w:divsChild>
        <w:div w:id="892159294">
          <w:marLeft w:val="0"/>
          <w:marRight w:val="0"/>
          <w:marTop w:val="0"/>
          <w:marBottom w:val="960"/>
          <w:divBdr>
            <w:top w:val="none" w:sz="0" w:space="0" w:color="auto"/>
            <w:left w:val="none" w:sz="0" w:space="0" w:color="auto"/>
            <w:bottom w:val="none" w:sz="0" w:space="0" w:color="auto"/>
            <w:right w:val="none" w:sz="0" w:space="0" w:color="auto"/>
          </w:divBdr>
        </w:div>
        <w:div w:id="1629238444">
          <w:marLeft w:val="0"/>
          <w:marRight w:val="720"/>
          <w:marTop w:val="0"/>
          <w:marBottom w:val="0"/>
          <w:divBdr>
            <w:top w:val="none" w:sz="0" w:space="0" w:color="auto"/>
            <w:left w:val="none" w:sz="0" w:space="0" w:color="auto"/>
            <w:bottom w:val="none" w:sz="0" w:space="0" w:color="auto"/>
            <w:right w:val="none" w:sz="0" w:space="0" w:color="auto"/>
          </w:divBdr>
          <w:divsChild>
            <w:div w:id="1947301562">
              <w:marLeft w:val="0"/>
              <w:marRight w:val="0"/>
              <w:marTop w:val="0"/>
              <w:marBottom w:val="120"/>
              <w:divBdr>
                <w:top w:val="none" w:sz="0" w:space="0" w:color="auto"/>
                <w:left w:val="none" w:sz="0" w:space="0" w:color="auto"/>
                <w:bottom w:val="none" w:sz="0" w:space="0" w:color="auto"/>
                <w:right w:val="none" w:sz="0" w:space="0" w:color="auto"/>
              </w:divBdr>
            </w:div>
            <w:div w:id="1483422493">
              <w:marLeft w:val="0"/>
              <w:marRight w:val="0"/>
              <w:marTop w:val="0"/>
              <w:marBottom w:val="120"/>
              <w:divBdr>
                <w:top w:val="none" w:sz="0" w:space="0" w:color="auto"/>
                <w:left w:val="none" w:sz="0" w:space="0" w:color="auto"/>
                <w:bottom w:val="none" w:sz="0" w:space="0" w:color="auto"/>
                <w:right w:val="none" w:sz="0" w:space="0" w:color="auto"/>
              </w:divBdr>
            </w:div>
          </w:divsChild>
        </w:div>
        <w:div w:id="1404841113">
          <w:marLeft w:val="0"/>
          <w:marRight w:val="0"/>
          <w:marTop w:val="0"/>
          <w:marBottom w:val="0"/>
          <w:divBdr>
            <w:top w:val="none" w:sz="0" w:space="0" w:color="auto"/>
            <w:left w:val="none" w:sz="0" w:space="0" w:color="auto"/>
            <w:bottom w:val="none" w:sz="0" w:space="0" w:color="auto"/>
            <w:right w:val="none" w:sz="0" w:space="0" w:color="auto"/>
          </w:divBdr>
          <w:divsChild>
            <w:div w:id="1057360979">
              <w:marLeft w:val="0"/>
              <w:marRight w:val="0"/>
              <w:marTop w:val="0"/>
              <w:marBottom w:val="0"/>
              <w:divBdr>
                <w:top w:val="none" w:sz="0" w:space="0" w:color="auto"/>
                <w:left w:val="none" w:sz="0" w:space="0" w:color="auto"/>
                <w:bottom w:val="none" w:sz="0" w:space="0" w:color="auto"/>
                <w:right w:val="none" w:sz="0" w:space="0" w:color="auto"/>
              </w:divBdr>
              <w:divsChild>
                <w:div w:id="1330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А Н</dc:creator>
  <cp:keywords/>
  <dc:description/>
  <cp:lastModifiedBy>Власов А Н</cp:lastModifiedBy>
  <cp:revision>2</cp:revision>
  <cp:lastPrinted>2026-02-27T05:13:00Z</cp:lastPrinted>
  <dcterms:created xsi:type="dcterms:W3CDTF">2026-02-27T05:31:00Z</dcterms:created>
  <dcterms:modified xsi:type="dcterms:W3CDTF">2026-02-27T05:31:00Z</dcterms:modified>
</cp:coreProperties>
</file>